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65D" w:rsidRDefault="0046565D"/>
    <w:p w:rsidR="00244453" w:rsidRPr="004E3B46" w:rsidRDefault="00244453" w:rsidP="004E3B46">
      <w:pPr>
        <w:jc w:val="center"/>
        <w:rPr>
          <w:rFonts w:ascii="Sylfaen" w:hAnsi="Sylfaen"/>
          <w:b/>
          <w:sz w:val="24"/>
          <w:szCs w:val="24"/>
        </w:rPr>
      </w:pPr>
      <w:proofErr w:type="spellStart"/>
      <w:proofErr w:type="gramStart"/>
      <w:r w:rsidRPr="004E3B46">
        <w:rPr>
          <w:rFonts w:ascii="Sylfaen" w:hAnsi="Sylfaen"/>
          <w:b/>
          <w:sz w:val="24"/>
          <w:szCs w:val="24"/>
        </w:rPr>
        <w:t>ტექნიკური</w:t>
      </w:r>
      <w:proofErr w:type="spellEnd"/>
      <w:proofErr w:type="gramEnd"/>
      <w:r w:rsidRPr="004E3B46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4E3B46">
        <w:rPr>
          <w:rFonts w:ascii="Sylfaen" w:hAnsi="Sylfaen"/>
          <w:b/>
          <w:sz w:val="24"/>
          <w:szCs w:val="24"/>
        </w:rPr>
        <w:t>დავალება</w:t>
      </w:r>
      <w:proofErr w:type="spellEnd"/>
    </w:p>
    <w:tbl>
      <w:tblPr>
        <w:tblpPr w:leftFromText="180" w:rightFromText="180" w:vertAnchor="page" w:horzAnchor="margin" w:tblpY="2911"/>
        <w:tblW w:w="8974" w:type="dxa"/>
        <w:tblLook w:val="04A0" w:firstRow="1" w:lastRow="0" w:firstColumn="1" w:lastColumn="0" w:noHBand="0" w:noVBand="1"/>
      </w:tblPr>
      <w:tblGrid>
        <w:gridCol w:w="3546"/>
        <w:gridCol w:w="2533"/>
        <w:gridCol w:w="2895"/>
      </w:tblGrid>
      <w:tr w:rsidR="00843EB8" w:rsidRPr="00244453" w:rsidTr="00634E97">
        <w:trPr>
          <w:trHeight w:val="57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EB8" w:rsidRPr="002E13D3" w:rsidRDefault="00843EB8" w:rsidP="00634E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მოსაწოდებელი</w:t>
            </w:r>
            <w:proofErr w:type="spellEnd"/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proofErr w:type="spellEnd"/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EB8" w:rsidRPr="002E13D3" w:rsidRDefault="00843EB8" w:rsidP="00575F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  <w:r w:rsidR="009658A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   (</w:t>
            </w: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de-AT"/>
              </w:rPr>
              <w:t>ს</w:t>
            </w:r>
            <w:r w:rsidR="00575F7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აერთაშორისო ერთეული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EB8" w:rsidRPr="002E13D3" w:rsidRDefault="00843EB8" w:rsidP="00634E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2E13D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  <w:proofErr w:type="spellEnd"/>
          </w:p>
        </w:tc>
      </w:tr>
      <w:tr w:rsidR="00575F71" w:rsidRPr="00625126" w:rsidTr="008717DE">
        <w:trPr>
          <w:trHeight w:val="2750"/>
        </w:trPr>
        <w:tc>
          <w:tcPr>
            <w:tcW w:w="35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F71" w:rsidRDefault="00575F71" w:rsidP="00634E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575F71" w:rsidRPr="00575F71" w:rsidRDefault="00575F71" w:rsidP="00634E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ფონ ვილებრანდის ფაქტორი</w:t>
            </w:r>
          </w:p>
          <w:p w:rsidR="00575F71" w:rsidRDefault="00575F71" w:rsidP="00634E9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575F71" w:rsidRPr="00F569C2" w:rsidRDefault="00575F71" w:rsidP="00634E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250</w:t>
            </w:r>
            <w:r w:rsidR="00B510B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ს.ე /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ს.ე,</w:t>
            </w:r>
            <w:r w:rsidRPr="00F569C2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 w:rsidR="00B510BB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/</w:t>
            </w:r>
            <w:r w:rsidRPr="00F569C2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1000 </w:t>
            </w:r>
            <w:r w:rsidRPr="002E13D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ს</w:t>
            </w:r>
            <w:r w:rsidRPr="00F569C2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.</w:t>
            </w:r>
            <w:r w:rsidRPr="002E13D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ე</w:t>
            </w:r>
            <w:r w:rsidRPr="00F569C2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 w:rsidRPr="002E13D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დაფასოების</w:t>
            </w:r>
            <w:r w:rsidRPr="00F569C2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)</w:t>
            </w:r>
          </w:p>
          <w:p w:rsidR="00575F71" w:rsidRPr="000F7B07" w:rsidRDefault="00575F71" w:rsidP="00634E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53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F71" w:rsidRPr="00575F71" w:rsidRDefault="00575F71" w:rsidP="00575F7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50 000</w:t>
            </w:r>
          </w:p>
        </w:tc>
        <w:tc>
          <w:tcPr>
            <w:tcW w:w="289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F71" w:rsidRPr="00870636" w:rsidRDefault="00337B1F" w:rsidP="00337B1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მოწოდება უნდა განხორციელდეს </w:t>
            </w:r>
            <w:bookmarkStart w:id="0" w:name="_GoBack"/>
            <w:bookmarkEnd w:id="0"/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შემსყიდველის წერილობითი მოთხოვნის შესაბამისად, ამ მოთხოვნით განსაზღვრულ კონკრეტულ ვადაში</w:t>
            </w:r>
          </w:p>
        </w:tc>
      </w:tr>
      <w:tr w:rsidR="00843EB8" w:rsidRPr="00244453" w:rsidTr="00575F71">
        <w:trPr>
          <w:trHeight w:val="80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EB8" w:rsidRPr="00A55F02" w:rsidRDefault="00843EB8" w:rsidP="00634E9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EB8" w:rsidRPr="001A0025" w:rsidRDefault="00843EB8" w:rsidP="00634E9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2E13D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EB8" w:rsidRPr="002E13D3" w:rsidRDefault="00843EB8" w:rsidP="00634E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E13D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1D7ED6" w:rsidRPr="001D7ED6" w:rsidRDefault="00634E9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სულ:           </w:t>
      </w:r>
      <w:r w:rsidR="00575F71">
        <w:rPr>
          <w:rFonts w:ascii="Sylfaen" w:hAnsi="Sylfaen"/>
        </w:rPr>
        <w:t>50 000</w:t>
      </w:r>
      <w:r>
        <w:rPr>
          <w:rFonts w:ascii="Sylfaen" w:hAnsi="Sylfaen"/>
          <w:lang w:val="ka-GE"/>
        </w:rPr>
        <w:t xml:space="preserve"> ს.ე</w:t>
      </w:r>
    </w:p>
    <w:p w:rsidR="003773E0" w:rsidRDefault="003773E0" w:rsidP="003773E0">
      <w:pPr>
        <w:pStyle w:val="NoSpacing"/>
        <w:numPr>
          <w:ilvl w:val="0"/>
          <w:numId w:val="4"/>
        </w:numPr>
        <w:jc w:val="both"/>
        <w:rPr>
          <w:rFonts w:ascii="Sylfaen" w:hAnsi="Sylfaen"/>
          <w:sz w:val="20"/>
          <w:szCs w:val="20"/>
          <w:lang w:val="ka-GE"/>
        </w:rPr>
      </w:pPr>
      <w:r w:rsidRPr="002D6DA2">
        <w:rPr>
          <w:rFonts w:ascii="Sylfaen" w:hAnsi="Sylfaen"/>
          <w:sz w:val="20"/>
          <w:szCs w:val="20"/>
          <w:lang w:val="ka-GE"/>
        </w:rPr>
        <w:t xml:space="preserve">მოსაწოდებელი </w:t>
      </w:r>
      <w:r w:rsidR="00CD1F22">
        <w:rPr>
          <w:rFonts w:ascii="Sylfaen" w:hAnsi="Sylfaen"/>
          <w:sz w:val="20"/>
          <w:szCs w:val="20"/>
          <w:lang w:val="ka-GE"/>
        </w:rPr>
        <w:t>საქონლი შესაძლებელია წარმოდგენილ იქნეს 250 ს.ე და</w:t>
      </w:r>
      <w:r w:rsidR="003C5A4F">
        <w:rPr>
          <w:rFonts w:ascii="Sylfaen" w:hAnsi="Sylfaen"/>
          <w:sz w:val="20"/>
          <w:szCs w:val="20"/>
          <w:lang w:val="ka-GE"/>
        </w:rPr>
        <w:t>/ან 500ს</w:t>
      </w:r>
      <w:r w:rsidR="007C4D0E">
        <w:rPr>
          <w:rFonts w:ascii="Sylfaen" w:hAnsi="Sylfaen"/>
          <w:sz w:val="20"/>
          <w:szCs w:val="20"/>
          <w:lang w:val="ka-GE"/>
        </w:rPr>
        <w:t>.</w:t>
      </w:r>
      <w:r w:rsidR="003C5A4F">
        <w:rPr>
          <w:rFonts w:ascii="Sylfaen" w:hAnsi="Sylfaen"/>
          <w:sz w:val="20"/>
          <w:szCs w:val="20"/>
          <w:lang w:val="ka-GE"/>
        </w:rPr>
        <w:t>ე და/ან 1 000 ს</w:t>
      </w:r>
      <w:r w:rsidR="007C4D0E">
        <w:rPr>
          <w:rFonts w:ascii="Sylfaen" w:hAnsi="Sylfaen"/>
          <w:sz w:val="20"/>
          <w:szCs w:val="20"/>
          <w:lang w:val="ka-GE"/>
        </w:rPr>
        <w:t>.</w:t>
      </w:r>
      <w:r w:rsidR="003C5A4F">
        <w:rPr>
          <w:rFonts w:ascii="Sylfaen" w:hAnsi="Sylfaen"/>
          <w:sz w:val="20"/>
          <w:szCs w:val="20"/>
          <w:lang w:val="ka-GE"/>
        </w:rPr>
        <w:t>ე დაფასოებით.</w:t>
      </w:r>
      <w:r w:rsidR="007C4D0E">
        <w:rPr>
          <w:rFonts w:ascii="Sylfaen" w:hAnsi="Sylfaen"/>
          <w:sz w:val="20"/>
          <w:szCs w:val="20"/>
          <w:lang w:val="ka-GE"/>
        </w:rPr>
        <w:t xml:space="preserve"> </w:t>
      </w:r>
      <w:r w:rsidR="003C5A4F">
        <w:rPr>
          <w:rFonts w:ascii="Sylfaen" w:hAnsi="Sylfaen"/>
          <w:sz w:val="20"/>
          <w:szCs w:val="20"/>
          <w:lang w:val="ka-GE"/>
        </w:rPr>
        <w:t xml:space="preserve">ამასთან, 1000 საერთაშორისო ერთეულად დაფასოებული </w:t>
      </w:r>
      <w:r w:rsidR="007C4D0E">
        <w:rPr>
          <w:rFonts w:ascii="Sylfaen" w:hAnsi="Sylfaen"/>
          <w:sz w:val="20"/>
          <w:szCs w:val="20"/>
          <w:lang w:val="ka-GE"/>
        </w:rPr>
        <w:t>ს</w:t>
      </w:r>
      <w:r w:rsidR="003C5A4F">
        <w:rPr>
          <w:rFonts w:ascii="Sylfaen" w:hAnsi="Sylfaen"/>
          <w:sz w:val="20"/>
          <w:szCs w:val="20"/>
          <w:lang w:val="ka-GE"/>
        </w:rPr>
        <w:t xml:space="preserve">აქონლის წილი არ უნდა აღემატებოდეს </w:t>
      </w:r>
      <w:r w:rsidR="00EB660E">
        <w:rPr>
          <w:rFonts w:ascii="Sylfaen" w:hAnsi="Sylfaen"/>
          <w:sz w:val="20"/>
          <w:szCs w:val="20"/>
          <w:lang w:val="ka-GE"/>
        </w:rPr>
        <w:t>მთლიანი მოსაწოდებელი საქონლის</w:t>
      </w:r>
      <w:r w:rsidR="003C5A4F">
        <w:rPr>
          <w:rFonts w:ascii="Sylfaen" w:hAnsi="Sylfaen"/>
          <w:sz w:val="20"/>
          <w:szCs w:val="20"/>
          <w:lang w:val="ka-GE"/>
        </w:rPr>
        <w:t xml:space="preserve"> </w:t>
      </w:r>
      <w:r w:rsidR="00EB660E">
        <w:rPr>
          <w:rFonts w:ascii="Sylfaen" w:hAnsi="Sylfaen"/>
          <w:sz w:val="20"/>
          <w:szCs w:val="20"/>
          <w:lang w:val="ka-GE"/>
        </w:rPr>
        <w:t>1</w:t>
      </w:r>
      <w:r w:rsidR="003C5A4F">
        <w:rPr>
          <w:rFonts w:ascii="Sylfaen" w:hAnsi="Sylfaen"/>
          <w:sz w:val="20"/>
          <w:szCs w:val="20"/>
          <w:lang w:val="ka-GE"/>
        </w:rPr>
        <w:t>0%–ს</w:t>
      </w:r>
      <w:r w:rsidR="007C4D0E">
        <w:rPr>
          <w:rFonts w:ascii="Sylfaen" w:hAnsi="Sylfaen"/>
          <w:sz w:val="20"/>
          <w:szCs w:val="20"/>
          <w:lang w:val="ka-GE"/>
        </w:rPr>
        <w:t>;</w:t>
      </w:r>
    </w:p>
    <w:p w:rsidR="00EA1583" w:rsidRPr="00DF73B5" w:rsidRDefault="00EA1583" w:rsidP="00EA1583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 xml:space="preserve"> მოსაწოდებელი </w:t>
      </w:r>
      <w:proofErr w:type="spellStart"/>
      <w:r w:rsidRPr="004E3B46">
        <w:rPr>
          <w:rFonts w:ascii="Sylfaen" w:hAnsi="Sylfaen"/>
          <w:sz w:val="20"/>
          <w:szCs w:val="20"/>
        </w:rPr>
        <w:t>სამკურნალო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Pr="004E3B46">
        <w:rPr>
          <w:rFonts w:ascii="Sylfaen" w:hAnsi="Sylfaen"/>
          <w:sz w:val="20"/>
          <w:szCs w:val="20"/>
        </w:rPr>
        <w:t>საშუალების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Pr="004E3B46">
        <w:rPr>
          <w:rFonts w:ascii="Sylfaen" w:hAnsi="Sylfaen"/>
          <w:sz w:val="20"/>
          <w:szCs w:val="20"/>
        </w:rPr>
        <w:t>ვარგისიანობის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(</w:t>
      </w:r>
      <w:proofErr w:type="spellStart"/>
      <w:r w:rsidRPr="004E3B46">
        <w:rPr>
          <w:rFonts w:ascii="Sylfaen" w:hAnsi="Sylfaen"/>
          <w:sz w:val="20"/>
          <w:szCs w:val="20"/>
        </w:rPr>
        <w:t>მოქმედების</w:t>
      </w:r>
      <w:proofErr w:type="spellEnd"/>
      <w:r>
        <w:rPr>
          <w:rFonts w:ascii="Sylfaen" w:hAnsi="Sylfaen"/>
          <w:sz w:val="20"/>
          <w:szCs w:val="20"/>
          <w:lang w:val="ka-GE"/>
        </w:rPr>
        <w:t>)</w:t>
      </w:r>
      <w:r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Pr="004E3B46">
        <w:rPr>
          <w:rFonts w:ascii="Sylfaen" w:hAnsi="Sylfaen"/>
          <w:sz w:val="20"/>
          <w:szCs w:val="20"/>
        </w:rPr>
        <w:t>ვადა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Pr="004E3B46">
        <w:rPr>
          <w:rFonts w:ascii="Sylfaen" w:hAnsi="Sylfaen"/>
          <w:sz w:val="20"/>
          <w:szCs w:val="20"/>
        </w:rPr>
        <w:t>მოწოდების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Pr="004E3B46">
        <w:rPr>
          <w:rFonts w:ascii="Sylfaen" w:hAnsi="Sylfaen"/>
          <w:sz w:val="20"/>
          <w:szCs w:val="20"/>
        </w:rPr>
        <w:t>მომენტისათვის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უნდა </w:t>
      </w:r>
      <w:proofErr w:type="spellStart"/>
      <w:r w:rsidRPr="004E3B46">
        <w:rPr>
          <w:rFonts w:ascii="Sylfaen" w:hAnsi="Sylfaen"/>
          <w:sz w:val="20"/>
          <w:szCs w:val="20"/>
        </w:rPr>
        <w:t>იყოს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Pr="004E3B46">
        <w:rPr>
          <w:rFonts w:ascii="Sylfaen" w:hAnsi="Sylfaen"/>
          <w:sz w:val="20"/>
          <w:szCs w:val="20"/>
        </w:rPr>
        <w:t>არანაკლებ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12</w:t>
      </w:r>
      <w:r w:rsidRPr="004E3B46"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თვ</w:t>
      </w:r>
      <w:proofErr w:type="spellEnd"/>
      <w:r>
        <w:rPr>
          <w:rFonts w:ascii="Sylfaen" w:hAnsi="Sylfaen"/>
          <w:sz w:val="20"/>
          <w:szCs w:val="20"/>
          <w:lang w:val="ka-GE"/>
        </w:rPr>
        <w:t>ე;</w:t>
      </w:r>
    </w:p>
    <w:p w:rsidR="00DF73B5" w:rsidRPr="006F39A6" w:rsidRDefault="00DF73B5" w:rsidP="00DF73B5">
      <w:pPr>
        <w:pStyle w:val="NoSpacing"/>
        <w:numPr>
          <w:ilvl w:val="0"/>
          <w:numId w:val="4"/>
        </w:numPr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>ა)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წარმოდგენილი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უნდა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იყოს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საქართველოს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ფარმაცევტულ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ბაზარზე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დაშვების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უფლების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მქონე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დაშვებული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შეფუთვა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>-</w:t>
      </w:r>
      <w:r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მარკირებით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>.</w:t>
      </w:r>
      <w:r>
        <w:rPr>
          <w:rFonts w:ascii="Verdana" w:hAnsi="Verdana"/>
          <w:color w:val="222222"/>
          <w:sz w:val="20"/>
          <w:szCs w:val="20"/>
        </w:rPr>
        <w:br/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ბ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)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რეგისტრირებული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უნდა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იყოს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„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სხვა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ქვეყნების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ან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სახელმწიფოთაშორისი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ფარმაცევტული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პროდუქტების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მარეგულირებელი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სახელმწიფო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ორგანოების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სიის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განსაზღვრის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შესახებ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“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საქართველოს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მთავრობის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2009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წლის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22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ოქტომბრის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N188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დადგენილებით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(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შემდგომ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ტექსტში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- „N188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დადგენილება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“)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განსაზღვრული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შესაბამისი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ქვეყნის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მარეგულირებელი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ორგანოს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მიერ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კონტროლს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დაქვემდებარებულ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ბაზარზე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რაც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უნდა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დადასტურდეს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>:</w:t>
      </w:r>
      <w:r>
        <w:rPr>
          <w:rFonts w:ascii="Verdana" w:hAnsi="Verdana"/>
          <w:color w:val="222222"/>
          <w:sz w:val="20"/>
          <w:szCs w:val="20"/>
        </w:rPr>
        <w:br/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ბ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>.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) „N188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დადგენილების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“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დანართით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განსაზღვრული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შესაბამისი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ქვეყნის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მარეგულირებელი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ორგანოს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მიერ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კონტროლს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დაქვემდებარებულ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ბაზარზე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დაშვების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დამადასტურებელი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დოკუმენტით</w:t>
      </w:r>
      <w:proofErr w:type="spellEnd"/>
      <w:r>
        <w:rPr>
          <w:rFonts w:ascii="Verdana" w:hAnsi="Verdana"/>
          <w:color w:val="222222"/>
          <w:sz w:val="20"/>
          <w:szCs w:val="20"/>
        </w:rPr>
        <w:br/>
      </w:r>
      <w:r>
        <w:rPr>
          <w:rFonts w:ascii="Verdana" w:hAnsi="Verdana"/>
          <w:color w:val="222222"/>
          <w:sz w:val="20"/>
          <w:szCs w:val="20"/>
        </w:rPr>
        <w:br/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ან</w:t>
      </w:r>
      <w:proofErr w:type="spellEnd"/>
      <w:r>
        <w:rPr>
          <w:rFonts w:ascii="Verdana" w:hAnsi="Verdana"/>
          <w:color w:val="222222"/>
          <w:sz w:val="20"/>
          <w:szCs w:val="20"/>
        </w:rPr>
        <w:br/>
      </w:r>
      <w:r>
        <w:rPr>
          <w:rFonts w:ascii="Verdana" w:hAnsi="Verdana"/>
          <w:color w:val="222222"/>
          <w:sz w:val="20"/>
          <w:szCs w:val="20"/>
        </w:rPr>
        <w:br/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ბ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>.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ბ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)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წარმოდგენილი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უნდა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იყოს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ფარმაცევტული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პროდუქტის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სერტიფიკატი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(CPP)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ჯანდაცვის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მსოფლიო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ორგანიზაციის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მიერ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რეკომენდებული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ფორმით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„N188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დადგენილების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“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დანართით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განსაზღვრული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მარეგულირებელი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ორგანოს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მიერ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„N188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დადგენილებაში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“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მითითებული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რომელიმე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ქვეყნის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ან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საქართველოს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ბაზრისთვის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>.</w:t>
      </w:r>
    </w:p>
    <w:p w:rsidR="00DF73B5" w:rsidRPr="006F39A6" w:rsidRDefault="00DF73B5" w:rsidP="00DF73B5">
      <w:pPr>
        <w:pStyle w:val="NoSpacing"/>
        <w:numPr>
          <w:ilvl w:val="0"/>
          <w:numId w:val="4"/>
        </w:numPr>
        <w:rPr>
          <w:rFonts w:ascii="Sylfaen" w:hAnsi="Sylfaen" w:cs="Sylfaen"/>
          <w:sz w:val="20"/>
          <w:szCs w:val="20"/>
          <w:lang w:val="ka-GE"/>
        </w:rPr>
      </w:pP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ფარმაცევტული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პროდუქტის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ხარისხის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სერთიფიკატი</w:t>
      </w:r>
      <w:proofErr w:type="spellEnd"/>
      <w:r>
        <w:rPr>
          <w:rFonts w:ascii="Verdana" w:hAnsi="Verdana"/>
          <w:color w:val="222222"/>
          <w:sz w:val="20"/>
          <w:szCs w:val="20"/>
          <w:shd w:val="clear" w:color="auto" w:fill="FFFFFF"/>
        </w:rPr>
        <w:t>;</w:t>
      </w:r>
    </w:p>
    <w:p w:rsidR="00DF73B5" w:rsidRDefault="00DF73B5" w:rsidP="00DF73B5">
      <w:pPr>
        <w:pStyle w:val="NoSpacing"/>
        <w:ind w:left="1440"/>
        <w:rPr>
          <w:rFonts w:ascii="Sylfaen" w:hAnsi="Sylfaen" w:cs="Sylfaen"/>
          <w:sz w:val="20"/>
          <w:szCs w:val="20"/>
          <w:lang w:val="ka-GE"/>
        </w:rPr>
      </w:pPr>
    </w:p>
    <w:p w:rsidR="00DF73B5" w:rsidRPr="006F39A6" w:rsidRDefault="00DF73B5" w:rsidP="00DF73B5">
      <w:pPr>
        <w:pStyle w:val="NoSpacing"/>
        <w:numPr>
          <w:ilvl w:val="0"/>
          <w:numId w:val="4"/>
        </w:numPr>
        <w:jc w:val="both"/>
        <w:rPr>
          <w:sz w:val="20"/>
          <w:szCs w:val="20"/>
          <w:lang w:val="de-AT"/>
        </w:rPr>
      </w:pPr>
      <w:r w:rsidRPr="0081721D">
        <w:rPr>
          <w:rFonts w:ascii="Sylfaen" w:hAnsi="Sylfaen" w:cs="Sylfaen"/>
          <w:sz w:val="20"/>
          <w:szCs w:val="20"/>
          <w:lang w:val="de-AT"/>
        </w:rPr>
        <w:lastRenderedPageBreak/>
        <w:t>წარმოდგენილი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უნდა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იქნას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საქართველოში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რეგისტრაციის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მოწმობა</w:t>
      </w:r>
      <w:r w:rsidRPr="0081721D">
        <w:rPr>
          <w:sz w:val="20"/>
          <w:szCs w:val="20"/>
          <w:lang w:val="de-AT"/>
        </w:rPr>
        <w:t>;</w:t>
      </w:r>
    </w:p>
    <w:p w:rsidR="00DF73B5" w:rsidRPr="006F39A6" w:rsidRDefault="00DF73B5" w:rsidP="00DF73B5">
      <w:pPr>
        <w:pStyle w:val="NoSpacing"/>
        <w:numPr>
          <w:ilvl w:val="0"/>
          <w:numId w:val="4"/>
        </w:numPr>
        <w:jc w:val="both"/>
        <w:rPr>
          <w:rFonts w:ascii="Sylfaen" w:hAnsi="Sylfaen"/>
          <w:sz w:val="20"/>
          <w:szCs w:val="20"/>
          <w:lang w:val="ka-GE"/>
        </w:rPr>
      </w:pPr>
      <w:r w:rsidRPr="00475803">
        <w:rPr>
          <w:rFonts w:ascii="Sylfaen" w:hAnsi="Sylfaen"/>
          <w:sz w:val="20"/>
          <w:szCs w:val="20"/>
          <w:lang w:val="ka-GE"/>
        </w:rPr>
        <w:t xml:space="preserve"> ხარისხის დამადასტურებელი დოკუმენტი (</w:t>
      </w:r>
      <w:r w:rsidRPr="00475803">
        <w:rPr>
          <w:rFonts w:ascii="Sylfaen" w:hAnsi="Sylfaen"/>
          <w:sz w:val="20"/>
          <w:szCs w:val="20"/>
        </w:rPr>
        <w:t xml:space="preserve">US FDA </w:t>
      </w:r>
      <w:r w:rsidRPr="00475803">
        <w:rPr>
          <w:rFonts w:ascii="Sylfaen" w:hAnsi="Sylfaen"/>
          <w:sz w:val="20"/>
          <w:szCs w:val="20"/>
          <w:lang w:val="ka-GE"/>
        </w:rPr>
        <w:t xml:space="preserve">ან/და </w:t>
      </w:r>
      <w:r w:rsidRPr="00475803">
        <w:rPr>
          <w:rFonts w:ascii="Sylfaen" w:hAnsi="Sylfaen"/>
          <w:sz w:val="20"/>
          <w:szCs w:val="20"/>
        </w:rPr>
        <w:t xml:space="preserve">AMEA </w:t>
      </w:r>
      <w:r w:rsidRPr="00475803">
        <w:rPr>
          <w:rFonts w:ascii="Sylfaen" w:hAnsi="Sylfaen"/>
          <w:sz w:val="20"/>
          <w:szCs w:val="20"/>
          <w:lang w:val="ka-GE"/>
        </w:rPr>
        <w:t>სერთიფიკატი);</w:t>
      </w:r>
    </w:p>
    <w:p w:rsidR="00DF73B5" w:rsidRPr="0081721D" w:rsidRDefault="00DF73B5" w:rsidP="00DF73B5">
      <w:pPr>
        <w:pStyle w:val="NoSpacing"/>
        <w:numPr>
          <w:ilvl w:val="0"/>
          <w:numId w:val="4"/>
        </w:numPr>
        <w:jc w:val="both"/>
        <w:rPr>
          <w:rFonts w:ascii="Sylfaen" w:hAnsi="Sylfaen"/>
          <w:sz w:val="20"/>
          <w:szCs w:val="20"/>
          <w:lang w:val="de-AT"/>
        </w:rPr>
      </w:pPr>
      <w:r w:rsidRPr="0081721D">
        <w:rPr>
          <w:rFonts w:ascii="Sylfaen" w:hAnsi="Sylfaen"/>
          <w:sz w:val="20"/>
          <w:szCs w:val="20"/>
          <w:lang w:val="de-AT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(საჭიროების შემთხვევაში) შესაბამისად.</w:t>
      </w:r>
    </w:p>
    <w:p w:rsidR="00810317" w:rsidRPr="00DF73B5" w:rsidRDefault="00810317" w:rsidP="00DF73B5">
      <w:pPr>
        <w:jc w:val="both"/>
        <w:rPr>
          <w:sz w:val="20"/>
          <w:szCs w:val="20"/>
        </w:rPr>
      </w:pPr>
    </w:p>
    <w:p w:rsidR="00FE3EB3" w:rsidRDefault="00FE3EB3" w:rsidP="00FE3EB3">
      <w:pPr>
        <w:pStyle w:val="ListParagraph"/>
        <w:jc w:val="both"/>
        <w:rPr>
          <w:rFonts w:ascii="Sylfaen" w:hAnsi="Sylfaen"/>
          <w:sz w:val="20"/>
          <w:szCs w:val="20"/>
          <w:lang w:val="ka-GE"/>
        </w:rPr>
      </w:pPr>
    </w:p>
    <w:p w:rsidR="003011B3" w:rsidRDefault="003011B3" w:rsidP="003011B3">
      <w:pPr>
        <w:pStyle w:val="gmail-msolistparagraph"/>
        <w:shd w:val="clear" w:color="auto" w:fill="FFFFFF"/>
        <w:spacing w:before="0" w:beforeAutospacing="0" w:after="0" w:afterAutospacing="0" w:line="253" w:lineRule="atLeast"/>
        <w:ind w:left="720"/>
        <w:jc w:val="both"/>
        <w:rPr>
          <w:rFonts w:ascii="Sylfaen" w:hAnsi="Sylfaen" w:cs="Calibri"/>
          <w:b/>
          <w:bCs/>
          <w:color w:val="000000"/>
          <w:sz w:val="20"/>
          <w:szCs w:val="20"/>
          <w:lang w:val="ka-GE"/>
        </w:rPr>
      </w:pPr>
      <w:r w:rsidRPr="003011B3">
        <w:rPr>
          <w:rFonts w:ascii="Sylfaen" w:hAnsi="Sylfaen" w:cs="Calibri"/>
          <w:b/>
          <w:bCs/>
          <w:color w:val="000000"/>
          <w:sz w:val="20"/>
          <w:szCs w:val="20"/>
          <w:lang w:val="ka-GE"/>
        </w:rPr>
        <w:t>ფონ ვილებრანდის დაავადების სამკურნალო ფაქტორკონცენტრატის შესყიდვისას გათვალისწინებული უნდა იყოს შემდეგი მოთხოვნები:</w:t>
      </w:r>
    </w:p>
    <w:p w:rsidR="003011B3" w:rsidRPr="003011B3" w:rsidRDefault="003011B3" w:rsidP="003011B3">
      <w:pPr>
        <w:pStyle w:val="gmail-msolistparagraph"/>
        <w:shd w:val="clear" w:color="auto" w:fill="FFFFFF"/>
        <w:spacing w:before="0" w:beforeAutospacing="0" w:after="0" w:afterAutospacing="0" w:line="253" w:lineRule="atLeast"/>
        <w:ind w:left="720"/>
        <w:jc w:val="both"/>
        <w:rPr>
          <w:rFonts w:ascii="Calibri" w:hAnsi="Calibri" w:cs="Calibri"/>
          <w:color w:val="000000"/>
          <w:sz w:val="20"/>
          <w:szCs w:val="20"/>
        </w:rPr>
      </w:pPr>
    </w:p>
    <w:p w:rsidR="003011B3" w:rsidRDefault="003011B3" w:rsidP="003011B3">
      <w:pPr>
        <w:pStyle w:val="gmail-msolistparagraph"/>
        <w:numPr>
          <w:ilvl w:val="0"/>
          <w:numId w:val="12"/>
        </w:numPr>
        <w:shd w:val="clear" w:color="auto" w:fill="FFFFFF"/>
        <w:spacing w:before="0" w:beforeAutospacing="0" w:after="0" w:afterAutospacing="0" w:line="253" w:lineRule="atLeast"/>
        <w:jc w:val="both"/>
        <w:rPr>
          <w:rFonts w:ascii="Sylfaen" w:hAnsi="Sylfaen" w:cs="Calibri"/>
          <w:b/>
          <w:bCs/>
          <w:color w:val="000000"/>
          <w:sz w:val="20"/>
          <w:szCs w:val="20"/>
          <w:lang w:val="ka-GE"/>
        </w:rPr>
      </w:pPr>
      <w:r w:rsidRPr="003011B3">
        <w:rPr>
          <w:rFonts w:ascii="Sylfaen" w:hAnsi="Sylfaen" w:cs="Calibri"/>
          <w:b/>
          <w:bCs/>
          <w:color w:val="000000"/>
          <w:sz w:val="20"/>
          <w:szCs w:val="20"/>
          <w:lang w:val="ka-GE"/>
        </w:rPr>
        <w:t>პრეპარატი უნდა შეიცავდეს ფონ ვილებრანდის ფაქტორის იმ რაოდენობას, რომელიც საკმარისი იქნება მკურნალობის დროს თერაპიული ეფექტის მისაღწევად. აღნიშნული ეფექტურობა ასევე მითითებული უნდა იყოს მისი გამოყენების ინსტრუქციაში.</w:t>
      </w:r>
    </w:p>
    <w:p w:rsidR="003011B3" w:rsidRPr="003011B3" w:rsidRDefault="003011B3" w:rsidP="003011B3">
      <w:pPr>
        <w:pStyle w:val="gmail-msolistparagraph"/>
        <w:shd w:val="clear" w:color="auto" w:fill="FFFFFF"/>
        <w:spacing w:before="0" w:beforeAutospacing="0" w:after="0" w:afterAutospacing="0" w:line="253" w:lineRule="atLeast"/>
        <w:ind w:left="1080"/>
        <w:jc w:val="both"/>
        <w:rPr>
          <w:rFonts w:ascii="Calibri" w:hAnsi="Calibri" w:cs="Calibri"/>
          <w:color w:val="000000"/>
          <w:sz w:val="20"/>
          <w:szCs w:val="20"/>
        </w:rPr>
      </w:pPr>
    </w:p>
    <w:p w:rsidR="003011B3" w:rsidRPr="003011B3" w:rsidRDefault="003011B3" w:rsidP="003011B3">
      <w:pPr>
        <w:pStyle w:val="gmail-msolistparagraph"/>
        <w:numPr>
          <w:ilvl w:val="0"/>
          <w:numId w:val="12"/>
        </w:numPr>
        <w:shd w:val="clear" w:color="auto" w:fill="FFFFFF"/>
        <w:spacing w:before="0" w:beforeAutospacing="0" w:after="200" w:afterAutospacing="0" w:line="253" w:lineRule="atLeast"/>
        <w:jc w:val="both"/>
        <w:rPr>
          <w:rFonts w:ascii="Calibri" w:hAnsi="Calibri" w:cs="Calibri"/>
          <w:color w:val="000000"/>
          <w:sz w:val="20"/>
          <w:szCs w:val="20"/>
        </w:rPr>
      </w:pPr>
      <w:r w:rsidRPr="003011B3">
        <w:rPr>
          <w:rFonts w:ascii="Sylfaen" w:hAnsi="Sylfaen" w:cs="Calibri"/>
          <w:b/>
          <w:bCs/>
          <w:color w:val="000000"/>
          <w:sz w:val="20"/>
          <w:szCs w:val="20"/>
          <w:lang w:val="ka-GE"/>
        </w:rPr>
        <w:t xml:space="preserve">შერჩეული ფონ ვილებრანდის ფაქტორკონცენტრატის გამოყენება შესაძლებელი უნდა </w:t>
      </w:r>
      <w:r>
        <w:rPr>
          <w:rFonts w:ascii="Sylfaen" w:hAnsi="Sylfaen" w:cs="Calibri"/>
          <w:b/>
          <w:bCs/>
          <w:color w:val="000000"/>
          <w:sz w:val="20"/>
          <w:szCs w:val="20"/>
        </w:rPr>
        <w:t xml:space="preserve"> </w:t>
      </w:r>
      <w:r w:rsidRPr="003011B3">
        <w:rPr>
          <w:rFonts w:ascii="Sylfaen" w:hAnsi="Sylfaen" w:cs="Calibri"/>
          <w:b/>
          <w:bCs/>
          <w:color w:val="000000"/>
          <w:sz w:val="20"/>
          <w:szCs w:val="20"/>
          <w:lang w:val="ka-GE"/>
        </w:rPr>
        <w:t>იყოს ჰემოფილია</w:t>
      </w:r>
      <w:r w:rsidRPr="003011B3">
        <w:rPr>
          <w:rFonts w:ascii="Sylfaen" w:hAnsi="Sylfaen" w:cs="Calibri"/>
          <w:b/>
          <w:bCs/>
          <w:color w:val="000000"/>
          <w:sz w:val="20"/>
          <w:szCs w:val="20"/>
        </w:rPr>
        <w:t> A</w:t>
      </w:r>
      <w:r w:rsidRPr="003011B3">
        <w:rPr>
          <w:rFonts w:ascii="Sylfaen" w:hAnsi="Sylfaen" w:cs="Calibri"/>
          <w:b/>
          <w:bCs/>
          <w:color w:val="000000"/>
          <w:sz w:val="20"/>
          <w:szCs w:val="20"/>
          <w:lang w:val="ka-GE"/>
        </w:rPr>
        <w:t>დაავადებული პაციენტებისათვის.  </w:t>
      </w:r>
    </w:p>
    <w:p w:rsidR="003011B3" w:rsidRPr="003011B3" w:rsidRDefault="003011B3" w:rsidP="003011B3">
      <w:pPr>
        <w:pStyle w:val="gmail-msolistparagraph"/>
        <w:numPr>
          <w:ilvl w:val="0"/>
          <w:numId w:val="12"/>
        </w:numPr>
        <w:shd w:val="clear" w:color="auto" w:fill="FFFFFF"/>
        <w:spacing w:before="0" w:beforeAutospacing="0" w:after="200" w:afterAutospacing="0" w:line="230" w:lineRule="atLeast"/>
        <w:jc w:val="both"/>
        <w:rPr>
          <w:rFonts w:ascii="Sylfaen" w:hAnsi="Sylfaen" w:cs="Calibri"/>
          <w:b/>
          <w:bCs/>
          <w:color w:val="000000"/>
          <w:sz w:val="20"/>
          <w:szCs w:val="20"/>
          <w:lang w:val="ka-GE"/>
        </w:rPr>
      </w:pPr>
      <w:r w:rsidRPr="003011B3">
        <w:rPr>
          <w:rFonts w:ascii="Sylfaen" w:hAnsi="Sylfaen" w:cs="Calibri"/>
          <w:b/>
          <w:bCs/>
          <w:color w:val="000000"/>
          <w:sz w:val="20"/>
          <w:szCs w:val="20"/>
          <w:lang w:val="ka-GE"/>
        </w:rPr>
        <w:t xml:space="preserve">შერჩეული ფონ ვილებრანდის ფაქტორკონცენტრატი, ეფექტური უნდა იყოს, </w:t>
      </w:r>
      <w:r>
        <w:rPr>
          <w:rFonts w:ascii="Sylfaen" w:hAnsi="Sylfaen" w:cs="Calibri"/>
          <w:b/>
          <w:bCs/>
          <w:color w:val="000000"/>
          <w:sz w:val="20"/>
          <w:szCs w:val="20"/>
        </w:rPr>
        <w:t xml:space="preserve"> </w:t>
      </w:r>
      <w:r w:rsidRPr="003011B3">
        <w:rPr>
          <w:rFonts w:ascii="Sylfaen" w:hAnsi="Sylfaen" w:cs="Calibri"/>
          <w:b/>
          <w:bCs/>
          <w:color w:val="000000"/>
          <w:sz w:val="20"/>
          <w:szCs w:val="20"/>
          <w:lang w:val="ka-GE"/>
        </w:rPr>
        <w:t>აღნიშნული დაავადების სამივე ტიპისათვის. </w:t>
      </w:r>
    </w:p>
    <w:p w:rsidR="003011B3" w:rsidRDefault="003011B3" w:rsidP="003011B3">
      <w:pPr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3011B3" w:rsidRPr="003011B3" w:rsidRDefault="003011B3" w:rsidP="003011B3">
      <w:pPr>
        <w:jc w:val="both"/>
        <w:rPr>
          <w:rFonts w:ascii="Sylfaen" w:hAnsi="Sylfaen"/>
          <w:b/>
          <w:sz w:val="20"/>
          <w:szCs w:val="20"/>
          <w:lang w:val="ka-GE"/>
        </w:rPr>
      </w:pPr>
      <w:r w:rsidRPr="003011B3">
        <w:rPr>
          <w:rFonts w:ascii="Sylfaen" w:hAnsi="Sylfaen" w:cs="Sylfaen"/>
          <w:b/>
          <w:sz w:val="20"/>
          <w:szCs w:val="20"/>
          <w:lang w:val="ka-GE"/>
        </w:rPr>
        <w:t>პრეპარატის</w:t>
      </w:r>
      <w:r w:rsidRPr="003011B3">
        <w:rPr>
          <w:rFonts w:ascii="Sylfaen" w:hAnsi="Sylfaen"/>
          <w:b/>
          <w:sz w:val="20"/>
          <w:szCs w:val="20"/>
          <w:lang w:val="ka-GE"/>
        </w:rPr>
        <w:t xml:space="preserve"> ტრანსმისიული ვირუსული უსაფრთხოების უზრუნველყოფა წარმოების პროცესში შესაბამისობაში უნდა იყოს </w:t>
      </w:r>
      <w:r w:rsidRPr="003011B3">
        <w:rPr>
          <w:rFonts w:ascii="Sylfaen" w:hAnsi="Sylfaen"/>
          <w:b/>
          <w:sz w:val="20"/>
          <w:szCs w:val="20"/>
        </w:rPr>
        <w:t xml:space="preserve">CPMP/BWP/269/95 </w:t>
      </w:r>
      <w:r w:rsidRPr="003011B3">
        <w:rPr>
          <w:rFonts w:ascii="Sylfaen" w:hAnsi="Sylfaen"/>
          <w:b/>
          <w:sz w:val="20"/>
          <w:szCs w:val="20"/>
          <w:lang w:val="ka-GE"/>
        </w:rPr>
        <w:t>გაიდლაინის მოთხოვნებთან.</w:t>
      </w:r>
    </w:p>
    <w:p w:rsidR="003011B3" w:rsidRPr="003011B3" w:rsidRDefault="003011B3" w:rsidP="003011B3">
      <w:pPr>
        <w:pStyle w:val="gmail-msolistparagraph"/>
        <w:shd w:val="clear" w:color="auto" w:fill="FFFFFF"/>
        <w:spacing w:before="0" w:beforeAutospacing="0" w:after="200" w:afterAutospacing="0" w:line="230" w:lineRule="atLeast"/>
        <w:ind w:left="1080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7F5DC4" w:rsidRDefault="007F5DC4" w:rsidP="003011B3">
      <w:pPr>
        <w:pStyle w:val="ListParagraph"/>
        <w:jc w:val="both"/>
        <w:rPr>
          <w:rFonts w:ascii="Sylfaen" w:hAnsi="Sylfaen"/>
          <w:sz w:val="20"/>
          <w:szCs w:val="20"/>
          <w:lang w:val="ka-GE"/>
        </w:rPr>
      </w:pPr>
    </w:p>
    <w:sectPr w:rsidR="007F5DC4" w:rsidSect="004656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D5E42"/>
    <w:multiLevelType w:val="hybridMultilevel"/>
    <w:tmpl w:val="B800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76E1C"/>
    <w:multiLevelType w:val="hybridMultilevel"/>
    <w:tmpl w:val="A6FC84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80F2B"/>
    <w:multiLevelType w:val="hybridMultilevel"/>
    <w:tmpl w:val="23164486"/>
    <w:lvl w:ilvl="0" w:tplc="15A008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231F3A"/>
    <w:multiLevelType w:val="hybridMultilevel"/>
    <w:tmpl w:val="76342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C66CD9"/>
    <w:multiLevelType w:val="hybridMultilevel"/>
    <w:tmpl w:val="2FA07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9D04DB"/>
    <w:multiLevelType w:val="hybridMultilevel"/>
    <w:tmpl w:val="11680F18"/>
    <w:lvl w:ilvl="0" w:tplc="6C8CCDF6">
      <w:start w:val="100"/>
      <w:numFmt w:val="bullet"/>
      <w:lvlText w:val="–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4D2693"/>
    <w:multiLevelType w:val="hybridMultilevel"/>
    <w:tmpl w:val="34CE1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E05C62"/>
    <w:multiLevelType w:val="hybridMultilevel"/>
    <w:tmpl w:val="BCD26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D7E38"/>
    <w:multiLevelType w:val="hybridMultilevel"/>
    <w:tmpl w:val="E810514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1FD5824"/>
    <w:multiLevelType w:val="hybridMultilevel"/>
    <w:tmpl w:val="47BEA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127784"/>
    <w:multiLevelType w:val="hybridMultilevel"/>
    <w:tmpl w:val="C62C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101492"/>
    <w:multiLevelType w:val="hybridMultilevel"/>
    <w:tmpl w:val="0818D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0"/>
  </w:num>
  <w:num w:numId="5">
    <w:abstractNumId w:val="5"/>
  </w:num>
  <w:num w:numId="6">
    <w:abstractNumId w:val="11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8"/>
  </w:num>
  <w:num w:numId="10">
    <w:abstractNumId w:val="2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44453"/>
    <w:rsid w:val="000445C7"/>
    <w:rsid w:val="000603FA"/>
    <w:rsid w:val="000B2A59"/>
    <w:rsid w:val="000D4E4D"/>
    <w:rsid w:val="000F7B07"/>
    <w:rsid w:val="001A0025"/>
    <w:rsid w:val="001A7B21"/>
    <w:rsid w:val="001D1255"/>
    <w:rsid w:val="001D7ED6"/>
    <w:rsid w:val="00224E2F"/>
    <w:rsid w:val="00231615"/>
    <w:rsid w:val="00240814"/>
    <w:rsid w:val="00242368"/>
    <w:rsid w:val="00244453"/>
    <w:rsid w:val="00292916"/>
    <w:rsid w:val="00293E76"/>
    <w:rsid w:val="00296B68"/>
    <w:rsid w:val="002B00D2"/>
    <w:rsid w:val="002B410C"/>
    <w:rsid w:val="002B4793"/>
    <w:rsid w:val="002C6BE2"/>
    <w:rsid w:val="002E13D3"/>
    <w:rsid w:val="002E45C3"/>
    <w:rsid w:val="003011B3"/>
    <w:rsid w:val="00311BEC"/>
    <w:rsid w:val="00337B1F"/>
    <w:rsid w:val="00347D43"/>
    <w:rsid w:val="003773E0"/>
    <w:rsid w:val="003C5A4F"/>
    <w:rsid w:val="003D5F60"/>
    <w:rsid w:val="00423572"/>
    <w:rsid w:val="0046565D"/>
    <w:rsid w:val="004B05E6"/>
    <w:rsid w:val="004B59B9"/>
    <w:rsid w:val="004E16EB"/>
    <w:rsid w:val="004E3B46"/>
    <w:rsid w:val="00513AC5"/>
    <w:rsid w:val="00537A1A"/>
    <w:rsid w:val="00540C78"/>
    <w:rsid w:val="00575F71"/>
    <w:rsid w:val="0058240A"/>
    <w:rsid w:val="005842F9"/>
    <w:rsid w:val="00595107"/>
    <w:rsid w:val="005A37D1"/>
    <w:rsid w:val="005D75F8"/>
    <w:rsid w:val="00604313"/>
    <w:rsid w:val="00610E3A"/>
    <w:rsid w:val="00615E7E"/>
    <w:rsid w:val="006162FE"/>
    <w:rsid w:val="00625126"/>
    <w:rsid w:val="00634E97"/>
    <w:rsid w:val="006818EF"/>
    <w:rsid w:val="006C4B8B"/>
    <w:rsid w:val="006C7F4C"/>
    <w:rsid w:val="006F5A90"/>
    <w:rsid w:val="00731747"/>
    <w:rsid w:val="0074116A"/>
    <w:rsid w:val="0075035C"/>
    <w:rsid w:val="007C4D0E"/>
    <w:rsid w:val="007D6941"/>
    <w:rsid w:val="007F5DC4"/>
    <w:rsid w:val="00810317"/>
    <w:rsid w:val="00843EB8"/>
    <w:rsid w:val="00870636"/>
    <w:rsid w:val="0087470D"/>
    <w:rsid w:val="008C5AA1"/>
    <w:rsid w:val="008E3617"/>
    <w:rsid w:val="009278BB"/>
    <w:rsid w:val="00953831"/>
    <w:rsid w:val="009658AB"/>
    <w:rsid w:val="009765EE"/>
    <w:rsid w:val="009B6A19"/>
    <w:rsid w:val="009D3C3A"/>
    <w:rsid w:val="009E145C"/>
    <w:rsid w:val="00A17890"/>
    <w:rsid w:val="00A53B4F"/>
    <w:rsid w:val="00A55F02"/>
    <w:rsid w:val="00A74B6F"/>
    <w:rsid w:val="00A93C7F"/>
    <w:rsid w:val="00A9788F"/>
    <w:rsid w:val="00AF3724"/>
    <w:rsid w:val="00B122E7"/>
    <w:rsid w:val="00B21737"/>
    <w:rsid w:val="00B26CC9"/>
    <w:rsid w:val="00B510BB"/>
    <w:rsid w:val="00B52ED9"/>
    <w:rsid w:val="00B852D0"/>
    <w:rsid w:val="00BF263E"/>
    <w:rsid w:val="00C64C36"/>
    <w:rsid w:val="00CB6629"/>
    <w:rsid w:val="00CD1F22"/>
    <w:rsid w:val="00CE0BB4"/>
    <w:rsid w:val="00CE2C91"/>
    <w:rsid w:val="00CF4CC1"/>
    <w:rsid w:val="00D670A4"/>
    <w:rsid w:val="00DC555D"/>
    <w:rsid w:val="00DD7617"/>
    <w:rsid w:val="00DE585D"/>
    <w:rsid w:val="00DF73B5"/>
    <w:rsid w:val="00E25872"/>
    <w:rsid w:val="00E6256F"/>
    <w:rsid w:val="00E63DC4"/>
    <w:rsid w:val="00E7096D"/>
    <w:rsid w:val="00E8677F"/>
    <w:rsid w:val="00E917ED"/>
    <w:rsid w:val="00EA1583"/>
    <w:rsid w:val="00EA1AA2"/>
    <w:rsid w:val="00EA7146"/>
    <w:rsid w:val="00EB2391"/>
    <w:rsid w:val="00EB660E"/>
    <w:rsid w:val="00F058A2"/>
    <w:rsid w:val="00F17F7D"/>
    <w:rsid w:val="00F569C2"/>
    <w:rsid w:val="00F93F6B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88707B-8BC4-4651-AAC8-6B300A1C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6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65E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10E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17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1737"/>
    <w:rPr>
      <w:rFonts w:ascii="Segoe UI" w:hAnsi="Segoe UI" w:cs="Segoe UI"/>
      <w:sz w:val="18"/>
      <w:szCs w:val="18"/>
    </w:rPr>
  </w:style>
  <w:style w:type="paragraph" w:customStyle="1" w:styleId="gmail-msolistparagraph">
    <w:name w:val="gmail-msolistparagraph"/>
    <w:basedOn w:val="Normal"/>
    <w:rsid w:val="00301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BC45D-EEF1-4361-B1FF-414BA8655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ssa</Company>
  <LinksUpToDate>false</LinksUpToDate>
  <CharactersWithSpaces>2734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reg-pc</dc:creator>
  <cp:keywords/>
  <dc:description/>
  <cp:lastModifiedBy>Irina Gobejishvili</cp:lastModifiedBy>
  <cp:revision>85</cp:revision>
  <cp:lastPrinted>2019-08-21T13:16:00Z</cp:lastPrinted>
  <dcterms:created xsi:type="dcterms:W3CDTF">2012-04-27T00:59:00Z</dcterms:created>
  <dcterms:modified xsi:type="dcterms:W3CDTF">2019-10-17T09:57:00Z</dcterms:modified>
</cp:coreProperties>
</file>